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A3" w:rsidRDefault="0000729A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  <w:bookmarkStart w:id="0" w:name="_GoBack"/>
      <w:r>
        <w:rPr>
          <w:rFonts w:ascii="Times New Roman" w:eastAsiaTheme="minorHAnsi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872F0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9872F0" w:rsidRPr="00BE0D23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872F0" w:rsidRDefault="009872F0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lastRenderedPageBreak/>
        <w:t>Рабочая программа разработана на основе:</w:t>
      </w: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7414F2" w:rsidRPr="007414F2" w:rsidRDefault="007414F2" w:rsidP="007414F2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414F2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7414F2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</w:t>
      </w:r>
      <w:r w:rsidR="00F04EE6">
        <w:rPr>
          <w:rFonts w:ascii="Times New Roman" w:hAnsi="Times New Roman" w:cs="Times New Roman"/>
          <w:i w:val="0"/>
          <w:sz w:val="26"/>
          <w:szCs w:val="26"/>
        </w:rPr>
        <w:t>онных систем и оборудования, 2019</w:t>
      </w:r>
      <w:r w:rsidRPr="007414F2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7414F2" w:rsidRPr="0016265F" w:rsidRDefault="007414F2" w:rsidP="007414F2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 xml:space="preserve">- </w:t>
      </w:r>
      <w:r w:rsidRPr="007414F2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>
        <w:rPr>
          <w:rFonts w:ascii="Times New Roman" w:hAnsi="Times New Roman"/>
          <w:sz w:val="26"/>
          <w:szCs w:val="26"/>
        </w:rPr>
        <w:t xml:space="preserve"> Родная литература</w:t>
      </w:r>
      <w:r w:rsidRPr="007414F2">
        <w:rPr>
          <w:rFonts w:ascii="Times New Roman" w:hAnsi="Times New Roman"/>
          <w:sz w:val="26"/>
          <w:szCs w:val="26"/>
        </w:rPr>
        <w:t xml:space="preserve"> </w:t>
      </w:r>
      <w:r w:rsidRPr="007414F2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  <w:u w:val="single"/>
        </w:rPr>
        <w:t>Разработчик</w:t>
      </w:r>
      <w:r w:rsidR="00975640" w:rsidRPr="00BE0D23">
        <w:rPr>
          <w:rFonts w:ascii="Times New Roman" w:hAnsi="Times New Roman"/>
          <w:b/>
          <w:sz w:val="24"/>
          <w:szCs w:val="24"/>
          <w:u w:val="single"/>
        </w:rPr>
        <w:t>и</w:t>
      </w:r>
      <w:r w:rsidRPr="00BE0D23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Тухбатуллина Э.М., преподаватель ГАПОУ  «Казанский политехнический колледж»</w:t>
      </w:r>
      <w:r w:rsidR="00975640" w:rsidRPr="00BE0D23">
        <w:rPr>
          <w:rFonts w:ascii="Times New Roman" w:hAnsi="Times New Roman"/>
          <w:sz w:val="24"/>
          <w:szCs w:val="24"/>
        </w:rPr>
        <w:t>;</w:t>
      </w:r>
    </w:p>
    <w:p w:rsidR="00975640" w:rsidRPr="00BE0D23" w:rsidRDefault="00975640" w:rsidP="00975640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Сморкалова Т.И., преподаватель  ГАПОУ  «Казанский политехнический колледж».</w:t>
      </w:r>
    </w:p>
    <w:p w:rsidR="00975640" w:rsidRPr="00BE0D23" w:rsidRDefault="00975640" w:rsidP="007B188A">
      <w:pPr>
        <w:rPr>
          <w:rFonts w:ascii="Times New Roman" w:hAnsi="Times New Roman"/>
          <w:sz w:val="24"/>
          <w:szCs w:val="24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1F1181">
      <w:pPr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975640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7414F2" w:rsidRPr="001610E2" w:rsidRDefault="007414F2" w:rsidP="007414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стр.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7414F2" w:rsidRPr="001610E2" w:rsidRDefault="007414F2" w:rsidP="00DF7629"/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4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7</w:t>
            </w:r>
          </w:p>
        </w:tc>
      </w:tr>
      <w:tr w:rsidR="007414F2" w:rsidRPr="001610E2" w:rsidTr="00DF7629">
        <w:trPr>
          <w:trHeight w:val="670"/>
        </w:trPr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7414F2" w:rsidRPr="001610E2" w:rsidRDefault="007414F2" w:rsidP="00DF7629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14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1A08CD" w:rsidP="00DF7629">
            <w:pPr>
              <w:jc w:val="center"/>
            </w:pPr>
            <w:r>
              <w:t>16</w:t>
            </w:r>
          </w:p>
        </w:tc>
      </w:tr>
    </w:tbl>
    <w:p w:rsidR="007414F2" w:rsidRPr="001610E2" w:rsidRDefault="007414F2" w:rsidP="007414F2">
      <w:pPr>
        <w:spacing w:after="160" w:line="259" w:lineRule="auto"/>
      </w:pPr>
    </w:p>
    <w:p w:rsidR="000E5F20" w:rsidRPr="007414F2" w:rsidRDefault="007414F2" w:rsidP="007414F2">
      <w:pPr>
        <w:spacing w:after="160" w:line="259" w:lineRule="auto"/>
      </w:pPr>
      <w:r w:rsidRPr="001610E2">
        <w:br w:type="page"/>
      </w:r>
    </w:p>
    <w:p w:rsidR="001E4FBA" w:rsidRPr="00BE0D23" w:rsidRDefault="001E4FBA" w:rsidP="001E4FB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Theme="minorHAnsi" w:hAnsi="Times New Roman"/>
          <w:b/>
          <w:caps/>
          <w:sz w:val="24"/>
          <w:szCs w:val="24"/>
        </w:rPr>
      </w:pPr>
      <w:r w:rsidRPr="00BE0D23">
        <w:rPr>
          <w:rFonts w:ascii="Times New Roman" w:eastAsiaTheme="minorHAnsi" w:hAnsi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1E4FBA" w:rsidRPr="00BE0D23" w:rsidRDefault="00FC10F4" w:rsidP="001E4F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09</w:t>
      </w:r>
      <w:r w:rsidR="001E4FBA" w:rsidRPr="00BE0D23">
        <w:rPr>
          <w:rFonts w:ascii="Times New Roman" w:hAnsi="Times New Roman"/>
          <w:b/>
          <w:sz w:val="24"/>
          <w:szCs w:val="24"/>
        </w:rPr>
        <w:t xml:space="preserve">. Родная литература </w:t>
      </w: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7414F2" w:rsidRPr="007414F2" w:rsidTr="00DF7629">
        <w:tc>
          <w:tcPr>
            <w:tcW w:w="9440" w:type="dxa"/>
            <w:shd w:val="clear" w:color="auto" w:fill="FFFFFF"/>
            <w:hideMark/>
          </w:tcPr>
          <w:p w:rsid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1A08C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08CD" w:rsidRPr="007414F2" w:rsidRDefault="001A08CD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A08CD">
              <w:rPr>
                <w:rFonts w:ascii="Times New Roman" w:hAnsi="Times New Roman"/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      </w:r>
          </w:p>
        </w:tc>
        <w:tc>
          <w:tcPr>
            <w:tcW w:w="0" w:type="auto"/>
            <w:shd w:val="clear" w:color="auto" w:fill="FFFFFF"/>
            <w:hideMark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</w:tbl>
    <w:p w:rsidR="007414F2" w:rsidRPr="007414F2" w:rsidRDefault="007414F2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</w:rPr>
        <w:t xml:space="preserve">Профиль получаемого профессионального образования </w:t>
      </w:r>
      <w:r w:rsidRPr="007414F2">
        <w:rPr>
          <w:rFonts w:ascii="Times New Roman" w:hAnsi="Times New Roman"/>
          <w:sz w:val="26"/>
          <w:szCs w:val="26"/>
          <w:u w:val="single"/>
        </w:rPr>
        <w:t>технический.</w:t>
      </w:r>
    </w:p>
    <w:p w:rsidR="007B188A" w:rsidRPr="007414F2" w:rsidRDefault="007B188A" w:rsidP="007414F2">
      <w:pPr>
        <w:tabs>
          <w:tab w:val="left" w:pos="583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14F2">
        <w:rPr>
          <w:rFonts w:ascii="Times New Roman" w:hAnsi="Times New Roman"/>
          <w:sz w:val="24"/>
          <w:szCs w:val="24"/>
          <w:lang w:eastAsia="ru-RU"/>
        </w:rPr>
        <w:tab/>
      </w:r>
    </w:p>
    <w:p w:rsidR="007B188A" w:rsidRPr="001A08CD" w:rsidRDefault="001E4FBA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eastAsiaTheme="minorHAnsi" w:hAnsi="Times New Roman"/>
          <w:b/>
          <w:sz w:val="24"/>
          <w:szCs w:val="24"/>
        </w:rPr>
        <w:t xml:space="preserve">1.2. Место учебной дисциплины в структуре программы подготовки квалифицированных рабочих, служащих: 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учебная дисциплина изучается в общеобразовательном цикле учебного плана ОПОП СПО на базе основного общего образования с получением среднего общего </w:t>
      </w:r>
      <w:r w:rsidR="001A08CD" w:rsidRPr="00BE0D23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r w:rsidR="001A08CD" w:rsidRPr="00BE0D23">
        <w:rPr>
          <w:rFonts w:ascii="Times New Roman" w:hAnsi="Times New Roman"/>
          <w:sz w:val="24"/>
          <w:szCs w:val="24"/>
        </w:rPr>
        <w:t>и</w:t>
      </w:r>
      <w:r w:rsidR="0061744A" w:rsidRPr="00BE0D23">
        <w:rPr>
          <w:rFonts w:ascii="Times New Roman" w:hAnsi="Times New Roman"/>
          <w:sz w:val="24"/>
          <w:szCs w:val="24"/>
        </w:rPr>
        <w:t xml:space="preserve"> является учебной дисциплиной по выбору,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 формируемых из обязательных предметных областей среднего общего образования</w:t>
      </w:r>
      <w:r w:rsidR="001A08CD">
        <w:rPr>
          <w:rFonts w:ascii="Times New Roman" w:hAnsi="Times New Roman"/>
          <w:color w:val="000000"/>
          <w:sz w:val="24"/>
          <w:szCs w:val="24"/>
        </w:rPr>
        <w:t>.</w:t>
      </w:r>
    </w:p>
    <w:p w:rsidR="001F1181" w:rsidRPr="00FE74E7" w:rsidRDefault="007B188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дисци</w:t>
      </w:r>
      <w:r w:rsidR="00FE74E7">
        <w:rPr>
          <w:rFonts w:ascii="Times New Roman" w:hAnsi="Times New Roman"/>
          <w:b/>
          <w:sz w:val="24"/>
          <w:szCs w:val="24"/>
          <w:lang w:eastAsia="ru-RU"/>
        </w:rPr>
        <w:t>плины:</w:t>
      </w:r>
    </w:p>
    <w:p w:rsidR="001F1181" w:rsidRPr="00BE0D23" w:rsidRDefault="001F1181" w:rsidP="001F1181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i/>
          <w:sz w:val="24"/>
          <w:szCs w:val="24"/>
        </w:rPr>
        <w:t xml:space="preserve">Цель изучения учебной дисциплины «Родная литература»: </w:t>
      </w:r>
      <w:r w:rsidRPr="00BE0D23">
        <w:rPr>
          <w:rFonts w:ascii="Times New Roman" w:hAnsi="Times New Roman"/>
          <w:sz w:val="24"/>
          <w:szCs w:val="24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1F1181" w:rsidRPr="00BE0D23" w:rsidRDefault="001F1181" w:rsidP="001F1181">
      <w:pPr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Освоение содержания учебной дисциплины «Родная литература» обеспечивает достижение студентами следующих </w:t>
      </w:r>
      <w:r w:rsidRPr="00BE0D23">
        <w:rPr>
          <w:rFonts w:ascii="Times New Roman" w:hAnsi="Times New Roman"/>
          <w:b/>
          <w:sz w:val="24"/>
          <w:szCs w:val="24"/>
        </w:rPr>
        <w:t>результатов:</w:t>
      </w:r>
    </w:p>
    <w:p w:rsidR="007B188A" w:rsidRPr="00BE0D23" w:rsidRDefault="007B188A" w:rsidP="007B188A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совершенствование духовно-нравственных качеств личности, воспитание чувства любви к многонациональному Отечеству, уважи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отношения к татарской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литературе, к культурам других народов;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понимание ключевых 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проблем изученных произведений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литературы</w:t>
      </w:r>
      <w:r w:rsidR="00BF3FF9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 в., татарских писателей 20в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самостоятельно организовывать собственную деятельность, оценивать ее, определять сферу своих интересов;</w:t>
      </w:r>
    </w:p>
    <w:p w:rsidR="007B188A" w:rsidRPr="00BE0D23" w:rsidRDefault="007B188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работать с разными источниками информации, находить ее, анализировать, использовать в самостоятельной деятельности.</w:t>
      </w:r>
    </w:p>
    <w:p w:rsidR="0061744A" w:rsidRPr="00BE0D23" w:rsidRDefault="0061744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1744A" w:rsidRPr="00BE0D23" w:rsidRDefault="0061744A" w:rsidP="006174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E0D23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BE0D23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BE0D23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Pr="00BE0D23">
        <w:rPr>
          <w:rFonts w:ascii="Times New Roman" w:hAnsi="Times New Roman"/>
          <w:b/>
          <w:sz w:val="24"/>
          <w:szCs w:val="24"/>
        </w:rPr>
        <w:t xml:space="preserve"> </w:t>
      </w:r>
      <w:r w:rsidRPr="00BE0D23">
        <w:rPr>
          <w:rFonts w:ascii="Times New Roman" w:hAnsi="Times New Roman"/>
          <w:sz w:val="24"/>
          <w:szCs w:val="24"/>
        </w:rPr>
        <w:t>социального и культурного контекста.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1744A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A12FCF" w:rsidRPr="00A12FCF" w:rsidRDefault="00A12FCF" w:rsidP="00A12FCF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2FCF">
        <w:rPr>
          <w:rFonts w:ascii="Times New Roman" w:hAnsi="Times New Roman"/>
          <w:sz w:val="24"/>
          <w:szCs w:val="24"/>
        </w:rPr>
        <w:t>Содержание дисциплины имеет межпред</w:t>
      </w:r>
      <w:r>
        <w:rPr>
          <w:rFonts w:ascii="Times New Roman" w:hAnsi="Times New Roman"/>
          <w:sz w:val="24"/>
          <w:szCs w:val="24"/>
        </w:rPr>
        <w:t>метные связи с дисциплиной обще</w:t>
      </w:r>
      <w:r w:rsidRPr="00A12FCF">
        <w:rPr>
          <w:rFonts w:ascii="Times New Roman" w:hAnsi="Times New Roman"/>
          <w:sz w:val="24"/>
          <w:szCs w:val="24"/>
        </w:rPr>
        <w:t>образовательного цикла Литература.</w:t>
      </w:r>
    </w:p>
    <w:p w:rsidR="00A12FCF" w:rsidRPr="00A12FCF" w:rsidRDefault="00A12FCF" w:rsidP="00A12FCF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2FCF">
        <w:rPr>
          <w:rFonts w:ascii="Times New Roman" w:hAnsi="Times New Roman"/>
          <w:sz w:val="24"/>
          <w:szCs w:val="24"/>
        </w:rPr>
        <w:t>Для лучшего усвоения учебного материа</w:t>
      </w:r>
      <w:r>
        <w:rPr>
          <w:rFonts w:ascii="Times New Roman" w:hAnsi="Times New Roman"/>
          <w:sz w:val="24"/>
          <w:szCs w:val="24"/>
        </w:rPr>
        <w:t>ла его изложение необходимо про</w:t>
      </w:r>
      <w:r w:rsidRPr="00A12FCF">
        <w:rPr>
          <w:rFonts w:ascii="Times New Roman" w:hAnsi="Times New Roman"/>
          <w:sz w:val="24"/>
          <w:szCs w:val="24"/>
        </w:rPr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414F2" w:rsidRPr="00BE0D23" w:rsidRDefault="00A12FCF" w:rsidP="00A12FCF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2FCF">
        <w:rPr>
          <w:rFonts w:ascii="Times New Roman" w:hAnsi="Times New Roman"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013F3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1744A" w:rsidRPr="007414F2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 xml:space="preserve">1.4. </w:t>
      </w:r>
      <w:r w:rsidR="0061744A" w:rsidRPr="007414F2">
        <w:rPr>
          <w:rFonts w:ascii="Times New Roman" w:hAnsi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4013F3" w:rsidRPr="007414F2" w:rsidRDefault="004013F3" w:rsidP="00401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учебной нагрузки обучающегося - 114часов, в том числе:</w:t>
      </w:r>
    </w:p>
    <w:p w:rsidR="007414F2" w:rsidRPr="007414F2" w:rsidRDefault="004013F3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во взаимодействии с преподавателем - 114 часов.</w:t>
      </w: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Pr="007414F2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ab/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7414F2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7414F2" w:rsidRPr="007414F2" w:rsidTr="00DF7629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14F2" w:rsidRPr="007414F2" w:rsidRDefault="007414F2" w:rsidP="00DF762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7414F2" w:rsidRPr="007414F2" w:rsidTr="00DF7629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14F2" w:rsidRPr="007414F2" w:rsidRDefault="007414F2" w:rsidP="00DF76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7414F2" w:rsidRPr="007414F2" w:rsidTr="00DF7629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7414F2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7414F2" w:rsidRPr="002077E1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7414F2" w:rsidRPr="002077E1" w:rsidRDefault="007414F2" w:rsidP="007414F2">
      <w:pPr>
        <w:spacing w:after="160" w:line="259" w:lineRule="auto"/>
        <w:rPr>
          <w:sz w:val="26"/>
          <w:szCs w:val="26"/>
        </w:rPr>
        <w:sectPr w:rsidR="007414F2" w:rsidRPr="002077E1" w:rsidSect="00741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47AC" w:rsidRPr="00BE0D23" w:rsidRDefault="002E47AC" w:rsidP="002E47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47AC" w:rsidRPr="00BE0D23" w:rsidRDefault="002E47AC" w:rsidP="007D1E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2.2. Тематический план и содержание учебной дисциплины</w:t>
      </w:r>
      <w:r w:rsidR="00FC10F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ОУД 09</w:t>
      </w:r>
      <w:r w:rsidR="007D1E0D" w:rsidRPr="00BE0D2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</w:t>
      </w:r>
      <w:r w:rsidR="001A08C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7D1E0D"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Родная литература</w:t>
      </w: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</w:p>
    <w:tbl>
      <w:tblPr>
        <w:tblW w:w="16194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3030"/>
        <w:gridCol w:w="9794"/>
        <w:gridCol w:w="1377"/>
        <w:gridCol w:w="1558"/>
      </w:tblGrid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Татарская литература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XlX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вв.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4BC5" w:rsidRPr="00BE0D23" w:rsidRDefault="00474BC5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1.1.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татарской литературы.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98" w:rsidRPr="00BE0D23" w:rsidRDefault="00B57FD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Устное народное творчество.</w:t>
            </w:r>
          </w:p>
          <w:p w:rsidR="00B57FD9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Народный эпос "Идегей". </w:t>
            </w:r>
          </w:p>
          <w:p w:rsidR="004D2298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E47AC"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Старинные песни.</w:t>
            </w:r>
          </w:p>
          <w:p w:rsidR="002E47AC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Баит Барязи.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4D2298" w:rsidRPr="00BE0D23" w:rsidRDefault="004D2298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2E47AC" w:rsidRPr="00BE0D23" w:rsidRDefault="004D2298" w:rsidP="00DB1DE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2298" w:rsidRPr="00BE0D23" w:rsidRDefault="004D2298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47AC" w:rsidRPr="00BE0D23" w:rsidRDefault="004D2298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1.2. Древнетюркская литература.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Древнетюркская литература (V-XI вв.).</w:t>
            </w:r>
          </w:p>
          <w:p w:rsidR="00610FAA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Орхоно-Енисейские и древнетюркские письменные памятники.</w:t>
            </w:r>
          </w:p>
          <w:p w:rsidR="002E47AC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10FAA" w:rsidRPr="00BE0D23">
              <w:rPr>
                <w:rFonts w:ascii="Times New Roman" w:eastAsia="Times New Roman" w:hAnsi="Times New Roman"/>
                <w:sz w:val="24"/>
                <w:szCs w:val="24"/>
              </w:rPr>
              <w:t>. Гибель Культигина – эпический некролог.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0FAA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0FAA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E89" w:rsidRPr="00BE0D23" w:rsidTr="00D15E2A">
        <w:trPr>
          <w:gridBefore w:val="1"/>
          <w:wBefore w:w="435" w:type="dxa"/>
          <w:trHeight w:val="1277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1.3. Литература булгарского периода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(XI-XIIIвв.).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1.Татарская литература булгарского периода.</w:t>
            </w:r>
          </w:p>
          <w:p w:rsidR="00A516D0" w:rsidRPr="00BE0D23" w:rsidRDefault="00DB1DEA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2.Творчество Кул  Гали. </w:t>
            </w:r>
          </w:p>
          <w:p w:rsidR="003A1464" w:rsidRPr="00BE0D23" w:rsidRDefault="00A516D0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Идейно-художественное содержание поэмы “Кыйсса и Йосыф».</w:t>
            </w:r>
          </w:p>
          <w:p w:rsidR="00160E89" w:rsidRPr="00BE0D23" w:rsidRDefault="00A516D0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A146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образов в поэме “Кыйссаи Йосыф».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A516D0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7424" w:rsidRPr="00BE0D23" w:rsidRDefault="00237424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E89" w:rsidRPr="00BE0D23" w:rsidTr="00D15E2A">
        <w:trPr>
          <w:gridBefore w:val="1"/>
          <w:wBefore w:w="435" w:type="dxa"/>
          <w:trHeight w:val="274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1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Кул Гали.</w:t>
            </w:r>
          </w:p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2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 «Созвучие ценностей, отраженных в поэме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«Кыйссаи Йосыф» .Кул Гали».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D15E2A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Тема 1.4. Литература золотоордынского периода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(2-я пол.XIII –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1-я пол.XVвв.).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C6" w:rsidRPr="00BE0D23" w:rsidRDefault="00EC59C6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1.Золотоордынский период в татарской литературе.</w:t>
            </w:r>
          </w:p>
          <w:p w:rsidR="00654963" w:rsidRPr="00BE0D23" w:rsidRDefault="00EC59C6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С.Сараи. </w:t>
            </w:r>
          </w:p>
          <w:p w:rsidR="002E47AC" w:rsidRPr="00BE0D23" w:rsidRDefault="00654963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Трагическая судьба героев в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поэме "Сухейль и Гульдурсун"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A516D0" w:rsidRPr="00BE0D23" w:rsidRDefault="00654963" w:rsidP="00611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Обрамленные повести в татарской и восточных литературах.</w:t>
            </w:r>
          </w:p>
          <w:p w:rsidR="002E47AC" w:rsidRPr="00BE0D23" w:rsidRDefault="00A516D0" w:rsidP="00611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5. Восточные сказки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"Тысяча и одна ночь".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E47AC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E47AC" w:rsidRPr="00BE0D23" w:rsidRDefault="002E47AC" w:rsidP="00611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654963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A516D0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Тема 1.5. Литература периода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CDB" w:rsidRPr="00BE0D23" w:rsidRDefault="006113E9" w:rsidP="002E47A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Литература периода Казанского ханства – историческая и литературоведческая справка.</w:t>
            </w:r>
          </w:p>
          <w:p w:rsidR="009444B1" w:rsidRPr="00BE0D23" w:rsidRDefault="006113E9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 Шариф - видный поэт и общественный деятель Казанского х</w:t>
            </w:r>
            <w:r w:rsidR="00654963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анства.</w:t>
            </w:r>
          </w:p>
          <w:p w:rsidR="002E47AC" w:rsidRPr="00BE0D23" w:rsidRDefault="00654963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 поэмы «Сказание о Хобби-Ходже» и ее герои.</w:t>
            </w:r>
          </w:p>
          <w:p w:rsidR="002E47AC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941DA1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Мухаммадъяр. Главная тема поэмы «Лучи души».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2E47AC" w:rsidP="002C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FE7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97" w:rsidRPr="00BE0D23" w:rsidRDefault="00654963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5</w:t>
            </w:r>
            <w:r w:rsidR="00941DA1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BF3FF9" w:rsidRPr="00BE0D23" w:rsidRDefault="00BF3FF9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941DA1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Практическое занятие №4: </w:t>
            </w:r>
          </w:p>
          <w:p w:rsidR="002E47AC" w:rsidRPr="00BE0D23" w:rsidRDefault="00BF3FF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Самостоятельная работа над сочинением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тему: «Кто счастлив в этом мире?»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D3CDB" w:rsidRPr="00BE0D23" w:rsidRDefault="0026034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24" w:rsidRPr="00BE0D23" w:rsidTr="00237424">
        <w:trPr>
          <w:gridBefore w:val="1"/>
          <w:wBefore w:w="435" w:type="dxa"/>
          <w:trHeight w:val="1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1.6. Литература XVIIвв.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1.Татарская литература позднего Средневековья –литературно-историческая справка.</w:t>
            </w:r>
          </w:p>
          <w:p w:rsidR="00654963" w:rsidRPr="00BE0D23" w:rsidRDefault="005405B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Мавля Колый. </w:t>
            </w:r>
          </w:p>
          <w:p w:rsidR="00237424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>Основные поучения человеку в стихотворении Мавля Колый. «Поучения».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237424" w:rsidRPr="00BE0D23" w:rsidRDefault="00654963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="00237424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5:</w:t>
            </w:r>
          </w:p>
          <w:p w:rsidR="00237424" w:rsidRPr="00BE0D23" w:rsidRDefault="00237424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Самостоятельный анализ эпизодов произведений, анализ стихотворений по теме: «Хикмет – стихотворная форма средневековой поэзии.  «Хикметы» Мавля Колый»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260347" w:rsidRPr="00BE0D23" w:rsidRDefault="00654963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trHeight w:val="5088"/>
        </w:trPr>
        <w:tc>
          <w:tcPr>
            <w:tcW w:w="435" w:type="dxa"/>
            <w:tcBorders>
              <w:top w:val="nil"/>
              <w:left w:val="nil"/>
            </w:tcBorders>
            <w:shd w:val="clear" w:color="auto" w:fill="auto"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1.7. Литература 1 полов--ины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 Литература 1 половины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 - литературно-историческая справка.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 Творчество  поэта Габдрахима Утыз Имяни. 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3.«Баиты о превосходстве знаний». «О терпении».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4.Образ любимой женщины в стихотворении «Хамиде».</w:t>
            </w:r>
          </w:p>
          <w:p w:rsidR="00D15E2A" w:rsidRPr="00BE0D23" w:rsidRDefault="00D15E2A" w:rsidP="002C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 Практическое занятие № 6: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6. Практическое занятие № 7: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сочинением-эссе на тему: «Терпеливый человек добивается совершенства».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7.Творчество Габдельджаббара Кандалый. 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8.Сюжет поэмы «К Сахибджамал» и ее герои.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9. Практическое занятие№ 8: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Самостоятельный анализ эпизодов произведений, анализ стихотворений по теме: «Поэтические образы «Сак и Сок» в поэме «К Сахибджамал».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D15E2A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1.8. Литература 2-ой  пол.XIX вв.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CE5414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1.Литературно – общественное движение 2-й половины. XIX в. </w:t>
            </w:r>
          </w:p>
          <w:p w:rsidR="00CE5414" w:rsidRPr="00BE0D23" w:rsidRDefault="003A1464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татарского просветительства.</w:t>
            </w:r>
          </w:p>
          <w:p w:rsidR="003A1464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 деятельность и творчество  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Каюма Насыйри.  </w:t>
            </w:r>
          </w:p>
          <w:p w:rsidR="002E47AC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3A1464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Жизненный и творческий путь  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Мифтахетдина Акмуллы. </w:t>
            </w:r>
          </w:p>
          <w:p w:rsidR="002E47AC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Идейно-художественное своеобразие «Оды в честь Шигабуддина Марджани».</w:t>
            </w:r>
          </w:p>
          <w:p w:rsidR="00B662C9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B662C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Практическое занятие № 9:</w:t>
            </w:r>
          </w:p>
          <w:p w:rsidR="002E47AC" w:rsidRPr="00BE0D23" w:rsidRDefault="00B662C9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(тест) по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татарской литературе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XlX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B662C9" w:rsidP="00B66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E7B4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641D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1D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15E2A" w:rsidRPr="00BE0D23" w:rsidTr="00D15E2A">
        <w:trPr>
          <w:gridBefore w:val="1"/>
          <w:wBefore w:w="435" w:type="dxa"/>
          <w:trHeight w:val="1000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2 Литература начала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в. – середины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в. (1945)</w:t>
            </w:r>
          </w:p>
          <w:p w:rsidR="00D15E2A" w:rsidRPr="00BE0D23" w:rsidRDefault="00D15E2A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2.1 Поэзия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</w:rPr>
              <w:t>начала XX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в. Ренессанс.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D92" w:rsidRPr="00BE0D23" w:rsidRDefault="007E641D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«Золотой период» в наци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ональном литературном процессе. </w:t>
            </w:r>
          </w:p>
          <w:p w:rsidR="007E641D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Татарская просветительская литература начала  XXв.  </w:t>
            </w:r>
          </w:p>
          <w:p w:rsidR="005F6D92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Габдуллы Тукая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E47AC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Основные мотивы лирики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Габдуллы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Тукая. </w:t>
            </w:r>
          </w:p>
          <w:p w:rsidR="00006BF5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ений «Надежда», «Против золота».</w:t>
            </w:r>
          </w:p>
          <w:p w:rsidR="002E47AC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стихотворений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«Татарским девушкам». «Пушкину», «Летняя заря».</w:t>
            </w:r>
          </w:p>
          <w:p w:rsidR="00C31C3B" w:rsidRPr="00BE0D23" w:rsidRDefault="005F6D92" w:rsidP="00C31C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 10: </w:t>
            </w:r>
          </w:p>
          <w:p w:rsidR="002E47AC" w:rsidRPr="00BE0D23" w:rsidRDefault="00C31C3B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Самостоятельная подготовка развернутых ответов на вопросы, при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ительном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Г.Тукая «Гений» и А.С. Пушкина «Пророк».</w:t>
            </w:r>
          </w:p>
          <w:p w:rsidR="002E47AC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.Творчество Сагита Дамиева.</w:t>
            </w:r>
          </w:p>
          <w:p w:rsidR="00006BF5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 Дэрдменда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006BF5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Творчество Наджиба Думави.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7E641D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2E47AC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006BF5" w:rsidRPr="00BE0D23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006BF5" w:rsidRPr="00BE0D23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006BF5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576F" w:rsidRPr="00BE0D23" w:rsidRDefault="0096576F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3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7E641D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Тема 2.2. Проза начала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 ХХ века. Ренесанс.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6F" w:rsidRPr="00BE0D23" w:rsidRDefault="00006BF5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1. </w:t>
            </w:r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Мажита Гафури.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96576F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Фатиха Амирхана.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Судьб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а татарской женщины в рассказе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«Татарка»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5F6D92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Гаяза Исхаки.</w:t>
            </w:r>
          </w:p>
          <w:p w:rsidR="002E47AC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Идейно-художественное содержание произведения «Халима туташ». </w:t>
            </w:r>
          </w:p>
          <w:p w:rsidR="005F6D92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Творческий путь Шарифа Камала. </w:t>
            </w:r>
          </w:p>
          <w:p w:rsidR="002E47AC" w:rsidRPr="00D15E2A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Сюжет, проблематика рассказа «Увядший цветок».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006BF5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006BF5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D15E2A" w:rsidRDefault="005F6D92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2.3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Драматургия начала XXвв.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1. Ста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новление татарской драматургии. </w:t>
            </w:r>
          </w:p>
          <w:p w:rsidR="002E47AC" w:rsidRPr="00BE0D23" w:rsidRDefault="0032294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05A13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Галиаскар Камал – ведущий драматург ХХ столетия. 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Идейно-художественное своеобразие  к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омедии  «Ради подарка».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372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Новая татарская литература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389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.1. Становление и развитие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новой татарской литературы.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Становление и развитие новой татарской литературы – литературно-историческая справка.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 Творчество Галимджана Ибрагимова.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3. Взаимоотношения человека и природы в рассказе "Чубарый".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 Творчество Хади Такташа.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5. ТворчествоХасана Туфана.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6. Творчество Сибгата Хакима. 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№11: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Обучениесамостоятельному анализулирического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D15E2A" w:rsidRPr="00BE0D23" w:rsidRDefault="00D15E2A" w:rsidP="00EF60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394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Литература периода Великой Отечественной войны (1941-1945).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E" w:rsidRPr="00BE0D23" w:rsidRDefault="00EF608E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96576F" w:rsidRPr="00BE0D23" w:rsidRDefault="00EF608E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Муса Джалиль – поэт-герой. «Моабитская тетрадь» 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книга памяти и мужества, верности Родине. 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Анализ стихотворений «Песни мои», «Варварство».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F608E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Творческая деятельность Аделя Кутуя. Образ Родины в творчестве А.Кутуя.</w:t>
            </w:r>
          </w:p>
          <w:p w:rsidR="00AD752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AD752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 Фатиха Карима.</w:t>
            </w:r>
          </w:p>
          <w:p w:rsidR="002E47AC" w:rsidRPr="00BE0D23" w:rsidRDefault="00AD752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6. Творчество</w:t>
            </w:r>
            <w:r w:rsidR="009D5EDB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Абдуллы Алиша.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8122B" w:rsidRPr="00BE0D23" w:rsidRDefault="0068122B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  <w:p w:rsidR="00AD752C" w:rsidRPr="00BE0D23" w:rsidRDefault="00AD752C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  <w:p w:rsidR="009D5EDB" w:rsidRPr="00BE0D23" w:rsidRDefault="00AD752C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AD752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298" w:rsidRPr="00BE0D23" w:rsidRDefault="00AD752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2298" w:rsidRPr="00BE0D23" w:rsidRDefault="004D2298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27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Послевоенная татарская литература (1945 – 1970)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BE0D23" w:rsidRDefault="0053633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662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 4.1. Послевоенная проза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Литература послевоенных лет.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Амирхана Еники.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3.Тема внутренней красоты в рассказе «Красота»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4.Жизненный и творческий путь Наби Даули.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5. Философия жизни и смерти в военной прозе Н.Даули.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  Наби Даули. «Между жизнью и смертью» - как остаться человеком в условиях немецкого концлагеря?</w:t>
            </w:r>
          </w:p>
          <w:p w:rsidR="00D15E2A" w:rsidRPr="00BE0D23" w:rsidRDefault="00D15E2A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7. Мухаммет Магдеев - писатель, литературный критик, литературовед.  </w:t>
            </w:r>
          </w:p>
          <w:p w:rsidR="00D15E2A" w:rsidRPr="00BE0D23" w:rsidRDefault="00D15E2A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8.Жизнь подростков  в годы Великой Отечественной войны в повести М. Магдеева «Мы дети сорок первого года»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9.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D15E2A" w:rsidP="00EB6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D15E2A" w:rsidRPr="00BE0D23" w:rsidRDefault="00D15E2A" w:rsidP="00BA3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10.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№13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сочинением-эссе на тему: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«Что я знаю о войне?»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11. Творчество Гарифа Ахунова. «За горой Артыш» - тема деревенского послевоенного детства.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12. Творчество  Рафаэля Мустафина.  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13.«Сто четырнадцать шагов» - тема героической борьбы в условиях фашистской неволи.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25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Тема 4.2.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Послевоенная поэзия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7D" w:rsidRPr="00BE0D23" w:rsidRDefault="005F33F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046A7D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Энвера Давыдова.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41775B" w:rsidRPr="00BE0D23" w:rsidRDefault="0041775B" w:rsidP="004177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Творческий и жизненный путь Сажиды Сулеймановой.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68122B" w:rsidRPr="00BE0D23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3.Практическое занятие №14: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 самостоятельному анализу  лирического произведения  по теме:</w:t>
            </w:r>
          </w:p>
          <w:p w:rsidR="0068122B" w:rsidRPr="00BE0D23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«Тема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 любви к родине, размышления о добре и зле, человеческой душе в лирике поэтессы Сажиды Сулеймановой» .</w:t>
            </w:r>
          </w:p>
          <w:p w:rsidR="002E47AC" w:rsidRPr="00D15E2A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темы лирики  Шамиля Анака.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D15E2A" w:rsidRDefault="0041775B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307F22">
        <w:trPr>
          <w:gridBefore w:val="1"/>
          <w:wBefore w:w="435" w:type="dxa"/>
          <w:trHeight w:val="12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5 Современная татарская литература</w:t>
            </w:r>
          </w:p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307F22">
        <w:trPr>
          <w:gridBefore w:val="1"/>
          <w:wBefore w:w="435" w:type="dxa"/>
          <w:trHeight w:val="968"/>
        </w:trPr>
        <w:tc>
          <w:tcPr>
            <w:tcW w:w="1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Тема5.1.Современная татарская поэзия 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Равиля  Файзуллина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мотивы лирики поэта.</w:t>
            </w:r>
          </w:p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Разиля Валеева.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Основная тематика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поэзии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Разиля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Валеева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2E47AC" w:rsidRPr="00BE0D23" w:rsidRDefault="0063467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41775B" w:rsidRPr="00BE0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Роберт Миннуллин   -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советский и российский татарский </w:t>
            </w:r>
            <w:r w:rsidR="002E47AC" w:rsidRPr="00BE0D2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поэт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журналист, политический деятель.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мотивы,  темы и проблемы лирики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а.Анализ стихотворений</w:t>
            </w:r>
            <w:r w:rsidR="002E47AC" w:rsidRPr="00BE0D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 </w:t>
            </w:r>
          </w:p>
          <w:p w:rsidR="0041775B" w:rsidRPr="00BE0D23" w:rsidRDefault="00DE622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8818B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15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</w:p>
          <w:p w:rsidR="002E47AC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Обучение самостоятельному анализу 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>лирических произведений поэтов: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Гарай Рахим. Рустем Мингалим.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Ринат Харис.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</w:t>
            </w:r>
            <w:r w:rsidR="008818B6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иннуллин. Амир Махмудов. </w:t>
            </w:r>
          </w:p>
          <w:p w:rsidR="008818B6" w:rsidRPr="00BE0D23" w:rsidRDefault="00DE6226" w:rsidP="00881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8818B6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8818B6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 16: </w:t>
            </w:r>
          </w:p>
          <w:p w:rsidR="002E47AC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Конкурс декламации.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AD752C" w:rsidP="002E47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2E47AC" w:rsidRPr="00BE0D23" w:rsidRDefault="002E47AC" w:rsidP="002E47AC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2E47AC" w:rsidRPr="00BE0D23" w:rsidRDefault="008818B6" w:rsidP="004177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13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5.2.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Современная татарская проза 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3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Аяза Гилязова.</w:t>
            </w:r>
          </w:p>
          <w:p w:rsidR="002E47AC" w:rsidRPr="00BE0D23" w:rsidRDefault="0053633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Основная тема   повести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Аяза Гилязова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«Любовь и ненависть».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033FB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</w:tr>
      <w:tr w:rsidR="002E47AC" w:rsidRPr="00BE0D23" w:rsidTr="001D3CDB">
        <w:trPr>
          <w:gridBefore w:val="1"/>
          <w:wBefore w:w="435" w:type="dxa"/>
          <w:trHeight w:val="10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D371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Туфан Миннуллин 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татарский и российский</w:t>
            </w:r>
            <w:r w:rsidR="004562D8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драматург, прозаик, публицист,</w:t>
            </w:r>
          </w:p>
          <w:p w:rsidR="002E47AC" w:rsidRPr="00BE0D23" w:rsidRDefault="00056A0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Авторский замысел в изображении главного героя,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проблема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гуманизма в пьесе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 Альмандар из Альдермеша».</w:t>
            </w:r>
          </w:p>
          <w:p w:rsidR="00ED3716" w:rsidRPr="00BE0D23" w:rsidRDefault="00056A09" w:rsidP="00ED37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ED371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Практическое  занятие № 17: </w:t>
            </w:r>
            <w:r w:rsidR="00ED3716" w:rsidRPr="00BE0D23">
              <w:rPr>
                <w:rFonts w:ascii="Times New Roman" w:eastAsia="Times New Roman" w:hAnsi="Times New Roman"/>
                <w:sz w:val="24"/>
                <w:szCs w:val="24"/>
              </w:rPr>
              <w:t>Обучение написанию рецензии на посмотренный спектакль.</w:t>
            </w:r>
          </w:p>
          <w:p w:rsidR="00056A09" w:rsidRPr="00BE0D23" w:rsidRDefault="00056A09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4. Практическое занятие № 18:</w:t>
            </w:r>
          </w:p>
          <w:p w:rsidR="002E47AC" w:rsidRPr="00BE0D23" w:rsidRDefault="00056A09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Представление и защита проекта.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D371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lastRenderedPageBreak/>
              <w:t>1</w:t>
            </w:r>
          </w:p>
          <w:p w:rsidR="006C0EFF" w:rsidRPr="00BE0D23" w:rsidRDefault="006C0EFF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D3716" w:rsidRPr="00BE0D23" w:rsidRDefault="00ED3716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D3716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1</w:t>
            </w: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1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    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2</w:t>
            </w:r>
          </w:p>
        </w:tc>
      </w:tr>
      <w:tr w:rsidR="00FE74E7" w:rsidRPr="00BE0D23" w:rsidTr="00AE5FC0">
        <w:trPr>
          <w:gridBefore w:val="1"/>
          <w:wBefore w:w="435" w:type="dxa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Default="00FE74E7" w:rsidP="00FE74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Консультации: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. Представление тем проекта. Создание творческих групп для работы над проектом.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2. Избрание темы проекта. Определение цели исследовательской работы.</w:t>
            </w:r>
          </w:p>
          <w:p w:rsidR="00FE74E7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3. Работа в группах. Определение круга подтем исследовательской работы.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  4. Планирование работы (пути поиска информации, определение формы представления проекта).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 5. Осуществление проекта (сбор информации, исследование проблем, выбор вариантов решения,        оформление работы).</w:t>
            </w:r>
          </w:p>
          <w:p w:rsidR="00FE74E7" w:rsidRPr="00BE0D23" w:rsidRDefault="00FE74E7" w:rsidP="00FE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6.Работа над презентацией проекта.</w:t>
            </w:r>
          </w:p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2625"/>
        </w:trPr>
        <w:tc>
          <w:tcPr>
            <w:tcW w:w="128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C1477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46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FE74E7" w:rsidP="00FE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FE74E7">
        <w:trPr>
          <w:gridBefore w:val="1"/>
          <w:wBefore w:w="435" w:type="dxa"/>
          <w:trHeight w:val="41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5264AD" w:rsidP="007D1E0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Всего: 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114 часов</w:t>
            </w:r>
          </w:p>
          <w:p w:rsidR="002E47AC" w:rsidRPr="00BE0D23" w:rsidRDefault="002E47AC" w:rsidP="007D1E0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A22C9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08</w:t>
            </w:r>
            <w:r w:rsidR="005264AD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5264AD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0551" w:rsidRPr="00BE0D23" w:rsidRDefault="00110551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A08CD">
        <w:rPr>
          <w:rFonts w:ascii="Times New Roman" w:eastAsia="Times New Roman" w:hAnsi="Times New Roman"/>
          <w:b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E47AC" w:rsidRDefault="002E47AC" w:rsidP="002E47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1987" w:rsidRPr="00BE0D23" w:rsidRDefault="007D1987" w:rsidP="00110551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7D1987" w:rsidRPr="00BE0D23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67DFA" w:rsidRPr="001A08CD" w:rsidRDefault="001A08CD" w:rsidP="001A08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367DFA" w:rsidRPr="001A08CD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1A08CD" w:rsidRDefault="001A08CD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3.1. 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>Т</w:t>
      </w:r>
      <w:r w:rsidR="00367DFA" w:rsidRPr="001A08CD">
        <w:rPr>
          <w:rFonts w:ascii="Times New Roman" w:hAnsi="Times New Roman"/>
          <w:b/>
          <w:sz w:val="24"/>
          <w:szCs w:val="24"/>
          <w:lang w:eastAsia="ru-RU"/>
        </w:rPr>
        <w:t>ребования к минимальному материально-техническому обеспечению</w:t>
      </w:r>
    </w:p>
    <w:p w:rsidR="001A08CD" w:rsidRPr="001A08CD" w:rsidRDefault="001A08CD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Theme="minorHAnsi" w:hAnsiTheme="minorHAnsi" w:cstheme="minorBidi"/>
          <w:bCs/>
          <w:sz w:val="26"/>
          <w:szCs w:val="26"/>
        </w:rPr>
      </w:pPr>
      <w:r w:rsidRPr="001A08CD">
        <w:rPr>
          <w:rFonts w:ascii="Times New Roman" w:eastAsiaTheme="minorHAnsi" w:hAnsi="Times New Roman"/>
          <w:sz w:val="26"/>
          <w:szCs w:val="26"/>
        </w:rPr>
        <w:t>Для реализации учебной дисциплины имеется в наличии учебный кабинет.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Оборудование учебного кабинета: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комплект учебно-наглядных пособий;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Технические средства обучения: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компьютер с лицензионным программным обеспечением и мультимедиа-проектор;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интерактивная доска.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</w:t>
      </w:r>
      <w:r w:rsidRPr="00BE0D23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1744A" w:rsidRPr="00BE0D23" w:rsidRDefault="0061744A" w:rsidP="0061744A">
      <w:pPr>
        <w:tabs>
          <w:tab w:val="left" w:pos="0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   - электронные учебные издания по основным разделам курса;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презентации по разделам курса</w:t>
      </w: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7DFA" w:rsidRPr="001A08CD" w:rsidRDefault="00367DFA" w:rsidP="00D15E2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t>3.2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1A08CD">
        <w:rPr>
          <w:rFonts w:ascii="Times New Roman" w:hAnsi="Times New Roman"/>
          <w:b/>
          <w:sz w:val="24"/>
          <w:szCs w:val="24"/>
          <w:lang w:eastAsia="ru-RU"/>
        </w:rPr>
        <w:t>Информационное обеспечение</w:t>
      </w:r>
      <w:r w:rsidR="001A08CD">
        <w:rPr>
          <w:rFonts w:ascii="Times New Roman" w:hAnsi="Times New Roman"/>
          <w:b/>
          <w:sz w:val="24"/>
          <w:szCs w:val="24"/>
          <w:lang w:eastAsia="ru-RU"/>
        </w:rPr>
        <w:t xml:space="preserve"> обучения:</w:t>
      </w:r>
    </w:p>
    <w:p w:rsidR="004013F3" w:rsidRPr="001A08CD" w:rsidRDefault="004013F3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367DFA" w:rsidRDefault="00367DFA" w:rsidP="004013F3">
      <w:pPr>
        <w:pStyle w:val="a8"/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.-Казань:Магариф,201</w:t>
      </w:r>
      <w:r w:rsidR="005264AD"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E74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Загидуллина Д.Ф. Методика преподавания татарской литературы 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школе. – Казан: “Мәгариф” 2015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Современная татарская литература Авторы.: Р.Г.Закирова,         Л.А.Гиззат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уллина. – Казан: “Мәгариф”, 2015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Каюмова Г.Ф.  Из опыта преподавания татарского языка и лите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ратуры. – Казань: “Яңалиф”, 20017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0816" w:rsidRPr="00BE0D23" w:rsidRDefault="00A90816" w:rsidP="004013F3">
      <w:pPr>
        <w:pStyle w:val="a7"/>
        <w:numPr>
          <w:ilvl w:val="0"/>
          <w:numId w:val="46"/>
        </w:numPr>
        <w:shd w:val="clear" w:color="auto" w:fill="FFFFFF"/>
        <w:spacing w:after="0" w:afterAutospacing="0"/>
        <w:rPr>
          <w:color w:val="000000"/>
        </w:rPr>
      </w:pPr>
      <w:r w:rsidRPr="00BE0D23">
        <w:rPr>
          <w:color w:val="000000"/>
        </w:rPr>
        <w:t>Татарская литература:Учебник – хрестоматия для учащихся татар 10 класса русской средней общеобразовательной школы. Минегулов Х.Ю.,Гимадиева Н.С.,-Казань:Магариф,</w:t>
      </w:r>
      <w:r w:rsidR="005264AD" w:rsidRPr="00BE0D23">
        <w:rPr>
          <w:color w:val="000000"/>
        </w:rPr>
        <w:t xml:space="preserve"> 20016</w:t>
      </w:r>
      <w:r w:rsidRPr="00BE0D23">
        <w:rPr>
          <w:color w:val="000000"/>
        </w:rPr>
        <w:t>.</w:t>
      </w:r>
    </w:p>
    <w:p w:rsidR="00367DFA" w:rsidRPr="00BE0D23" w:rsidRDefault="00A90816" w:rsidP="00FE74E7">
      <w:pPr>
        <w:pStyle w:val="a7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E0D23">
        <w:rPr>
          <w:color w:val="000000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</w:t>
      </w:r>
      <w:r w:rsidR="005264AD" w:rsidRPr="00BE0D23">
        <w:rPr>
          <w:color w:val="000000"/>
        </w:rPr>
        <w:t>янов А.М. .-Казань:Магариф,2016</w:t>
      </w:r>
    </w:p>
    <w:p w:rsidR="00367DFA" w:rsidRPr="00FE74E7" w:rsidRDefault="00367DFA" w:rsidP="00FE74E7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7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 татарский словарь. Около 47 000 слов. 3 – е издание, исправленное. Под редакцией доктора филологических наук Ф. А. Ганиева. – Москва: « Русский язык» - 1991</w:t>
      </w:r>
    </w:p>
    <w:p w:rsidR="004013F3" w:rsidRDefault="00367DFA" w:rsidP="00FE74E7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Татарско – руссский и русско – татарский карманный словарь. Казань, ТаРИХ, 2008. – С. 568</w:t>
      </w:r>
      <w:r w:rsid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13F3" w:rsidRPr="00D948DA" w:rsidRDefault="004013F3" w:rsidP="004013F3">
      <w:pPr>
        <w:pStyle w:val="a8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bookmarkStart w:id="2" w:name="page17"/>
      <w:bookmarkEnd w:id="2"/>
      <w:r w:rsidRPr="00D948DA">
        <w:rPr>
          <w:rFonts w:ascii="Times New Roman" w:hAnsi="Times New Roman"/>
          <w:sz w:val="24"/>
          <w:szCs w:val="24"/>
        </w:rPr>
        <w:t xml:space="preserve">сайт  </w:t>
      </w:r>
      <w:hyperlink r:id="rId9" w:history="1">
        <w:r w:rsidRPr="00D948DA">
          <w:rPr>
            <w:rStyle w:val="a6"/>
            <w:rFonts w:ascii="Times New Roman" w:hAnsi="Times New Roman"/>
            <w:sz w:val="24"/>
            <w:szCs w:val="24"/>
          </w:rPr>
          <w:t>http://znanium.com/</w:t>
        </w:r>
      </w:hyperlink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lastRenderedPageBreak/>
        <w:t>http://eor.edu.ru, Федеральный центр информационно-образовательных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http://school-collection.edu.ru, Единая коллекция цифровых 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00729A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www.fcior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1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www.dic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Academic. ru (Академик. Словари и энциклопедии). 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www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booksgid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com</w:t>
      </w:r>
      <w:r w:rsidR="004013F3" w:rsidRPr="00D948DA">
        <w:rPr>
          <w:rFonts w:ascii="Times New Roman" w:hAnsi="Times New Roman"/>
          <w:sz w:val="24"/>
          <w:szCs w:val="24"/>
        </w:rPr>
        <w:t xml:space="preserve"> (Воок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s</w:t>
      </w:r>
      <w:r w:rsidR="004013F3" w:rsidRPr="00D948DA">
        <w:rPr>
          <w:rFonts w:ascii="Times New Roman" w:hAnsi="Times New Roman"/>
          <w:sz w:val="24"/>
          <w:szCs w:val="24"/>
        </w:rPr>
        <w:t xml:space="preserve">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Gide</w:t>
      </w:r>
      <w:r w:rsidR="004013F3" w:rsidRPr="00D948DA">
        <w:rPr>
          <w:rFonts w:ascii="Times New Roman" w:hAnsi="Times New Roman"/>
          <w:sz w:val="24"/>
          <w:szCs w:val="24"/>
        </w:rPr>
        <w:t>. Электронная библиотека).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D948DA">
          <w:rPr>
            <w:rStyle w:val="a6"/>
            <w:rFonts w:ascii="Times New Roman" w:hAnsi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/>
          <w:sz w:val="24"/>
          <w:szCs w:val="24"/>
        </w:rPr>
        <w:t xml:space="preserve">. </w:t>
      </w:r>
      <w:r w:rsidRPr="00D948DA">
        <w:rPr>
          <w:rFonts w:ascii="Times New Roman" w:hAnsi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 w:rsidR="004013F3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4013F3" w:rsidRPr="004013F3" w:rsidRDefault="0000729A" w:rsidP="004013F3">
      <w:pPr>
        <w:pStyle w:val="a8"/>
        <w:numPr>
          <w:ilvl w:val="0"/>
          <w:numId w:val="23"/>
        </w:numPr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hyperlink r:id="rId13" w:history="1"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tt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wikipedia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org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</w:hyperlink>
    </w:p>
    <w:p w:rsidR="004013F3" w:rsidRPr="004013F3" w:rsidRDefault="004013F3" w:rsidP="004013F3">
      <w:pPr>
        <w:pStyle w:val="a8"/>
        <w:ind w:left="360"/>
        <w:jc w:val="both"/>
        <w:rPr>
          <w:rFonts w:ascii="Times New Roman" w:hAnsi="Times New Roman"/>
          <w:sz w:val="24"/>
          <w:szCs w:val="24"/>
        </w:rPr>
      </w:pP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bCs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bCs/>
          <w:color w:val="1D1B11" w:themeColor="background2" w:themeShade="1A"/>
          <w:sz w:val="24"/>
          <w:szCs w:val="24"/>
        </w:rPr>
        <w:t xml:space="preserve">Сервисы и инструменты: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1. Skype (режим доступа: https://www.skype.com/)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2. Zoom (режим доступа: </w:t>
      </w:r>
      <w:hyperlink r:id="rId14" w:history="1">
        <w:r w:rsidRPr="00BE0D23">
          <w:rPr>
            <w:rStyle w:val="a6"/>
            <w:rFonts w:ascii="Times New Roman" w:hAnsi="Times New Roman"/>
            <w:i/>
            <w:color w:val="1D1B11" w:themeColor="background2" w:themeShade="1A"/>
            <w:sz w:val="24"/>
            <w:szCs w:val="24"/>
          </w:rPr>
          <w:t>https://zoom.us/</w:t>
        </w:r>
      </w:hyperlink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>)</w:t>
      </w:r>
    </w:p>
    <w:p w:rsidR="009A0980" w:rsidRPr="004013F3" w:rsidRDefault="0061744A" w:rsidP="004013F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3. https://disk.yandex.ru/ </w:t>
      </w:r>
    </w:p>
    <w:p w:rsidR="009A0980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9A0980" w:rsidRPr="00BE0D23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61744A" w:rsidRDefault="0061744A" w:rsidP="00D15E2A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</w:rPr>
        <w:t>КОНТРОЛЬ И ОЦЕНКА РЕЗУЛЬТАТОВ ОСВОЕНИЯ ДИСЦИПЛИНЫ</w:t>
      </w:r>
    </w:p>
    <w:p w:rsidR="00D15E2A" w:rsidRPr="00D15E2A" w:rsidRDefault="00D15E2A" w:rsidP="00D15E2A">
      <w:pPr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61744A" w:rsidRDefault="0061744A" w:rsidP="006174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BE0D23">
        <w:rPr>
          <w:rFonts w:eastAsia="Calibri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BE0D23">
        <w:t>,в том числе в условиях    применения электронного обучения и дистанционных образовательных технологий.</w:t>
      </w:r>
    </w:p>
    <w:p w:rsidR="001A08CD" w:rsidRPr="001A08CD" w:rsidRDefault="001A08CD" w:rsidP="001A08CD">
      <w:pPr>
        <w:rPr>
          <w:lang w:eastAsia="ru-RU"/>
        </w:rPr>
      </w:pPr>
    </w:p>
    <w:tbl>
      <w:tblPr>
        <w:tblW w:w="9611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91"/>
        <w:gridCol w:w="4820"/>
      </w:tblGrid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1A08C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обучение</w:t>
            </w:r>
          </w:p>
        </w:tc>
      </w:tr>
      <w:tr w:rsidR="0061744A" w:rsidRPr="00BE0D23" w:rsidTr="00040F31">
        <w:trPr>
          <w:trHeight w:val="525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 литературе, к культурам других народов;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фронтальная беседа;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учебный диалог на уроке, круглый стол, дискуссия</w:t>
            </w:r>
          </w:p>
          <w:p w:rsidR="0061744A" w:rsidRPr="00BE0D23" w:rsidRDefault="0061744A" w:rsidP="00040F31">
            <w:pPr>
              <w:pStyle w:val="1"/>
              <w:ind w:firstLine="0"/>
              <w:rPr>
                <w:rFonts w:eastAsia="Calibri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проектов: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сочинение, эссе.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61744A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0D23"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предметных:</w:t>
            </w:r>
          </w:p>
          <w:p w:rsidR="0061744A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744A" w:rsidRPr="00BE0D23" w:rsidTr="00040F31">
        <w:trPr>
          <w:trHeight w:val="98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ключевых проблем изученных произведений  литературы 20 в., татарских писателей 20в;</w:t>
            </w:r>
          </w:p>
          <w:p w:rsidR="00BE0D23" w:rsidRPr="00BE0D23" w:rsidRDefault="00BE0D23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сочинение-рассуждение;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презентацицй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ведения, характеризовать его героев, сопоставлять героев одного или нескольких произведений.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представляемой информации;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доклады, рефераты обучающихся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метапредметных: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95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 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самостоятельно организовывать собственную деятельность, оценивать ее, определять сферу своих интересов;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внеаудиторной (самостоятельной) работы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проектов, презентаций;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наблюдение и оценка  деятельности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обучающегося в ходе освоения 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программы учебной дисциплины;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 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ОК 03. Планировать и реализовывать </w:t>
            </w: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профессиональное и личностное развитие.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lastRenderedPageBreak/>
              <w:t>Анкетирование.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Проявление  стремление к сотрудничеству в групповой деятельности; Контроль и оценка работы малыми группами.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</w:t>
            </w: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социального и культурного контекста.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Анкетирование.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 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040F31" w:rsidP="00040F31">
            <w:pPr>
              <w:widowControl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09. Использовать информационные технологии в профессиональной деятельности.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за: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презентации;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 оформление рефератов.</w:t>
            </w:r>
          </w:p>
        </w:tc>
      </w:tr>
    </w:tbl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7414F2" w:rsidRPr="00507FA1" w:rsidRDefault="007414F2" w:rsidP="007414F2">
      <w:pPr>
        <w:rPr>
          <w:sz w:val="28"/>
          <w:szCs w:val="28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sectPr w:rsidR="0061744A" w:rsidRPr="00BE0D23" w:rsidSect="003C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E2A" w:rsidRDefault="00D15E2A" w:rsidP="006E39A4">
      <w:pPr>
        <w:spacing w:after="0" w:line="240" w:lineRule="auto"/>
      </w:pPr>
      <w:r>
        <w:separator/>
      </w:r>
    </w:p>
  </w:endnote>
  <w:endnote w:type="continuationSeparator" w:id="0">
    <w:p w:rsidR="00D15E2A" w:rsidRDefault="00D15E2A" w:rsidP="006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E2A" w:rsidRDefault="00D15E2A" w:rsidP="006E39A4">
      <w:pPr>
        <w:spacing w:after="0" w:line="240" w:lineRule="auto"/>
      </w:pPr>
      <w:r>
        <w:separator/>
      </w:r>
    </w:p>
  </w:footnote>
  <w:footnote w:type="continuationSeparator" w:id="0">
    <w:p w:rsidR="00D15E2A" w:rsidRDefault="00D15E2A" w:rsidP="006E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2B5A61"/>
    <w:multiLevelType w:val="multilevel"/>
    <w:tmpl w:val="2BDAA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0DED7FD1"/>
    <w:multiLevelType w:val="hybridMultilevel"/>
    <w:tmpl w:val="18E4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0587F"/>
    <w:multiLevelType w:val="hybridMultilevel"/>
    <w:tmpl w:val="B6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13584774"/>
    <w:multiLevelType w:val="hybridMultilevel"/>
    <w:tmpl w:val="D39C7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15BBB"/>
    <w:multiLevelType w:val="hybridMultilevel"/>
    <w:tmpl w:val="CED43E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F787E3B"/>
    <w:multiLevelType w:val="hybridMultilevel"/>
    <w:tmpl w:val="CD7C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E214F"/>
    <w:multiLevelType w:val="multilevel"/>
    <w:tmpl w:val="30B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E1934"/>
    <w:multiLevelType w:val="hybridMultilevel"/>
    <w:tmpl w:val="9FE6A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D6448"/>
    <w:multiLevelType w:val="multilevel"/>
    <w:tmpl w:val="C47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95A91"/>
    <w:multiLevelType w:val="multilevel"/>
    <w:tmpl w:val="7508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361F3"/>
    <w:multiLevelType w:val="hybridMultilevel"/>
    <w:tmpl w:val="09CC4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22EDB"/>
    <w:multiLevelType w:val="multilevel"/>
    <w:tmpl w:val="7BF6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9360B9"/>
    <w:multiLevelType w:val="hybridMultilevel"/>
    <w:tmpl w:val="0DBEA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F46E3"/>
    <w:multiLevelType w:val="hybridMultilevel"/>
    <w:tmpl w:val="DB68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665B1"/>
    <w:multiLevelType w:val="hybridMultilevel"/>
    <w:tmpl w:val="1CAC5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847F8"/>
    <w:multiLevelType w:val="hybridMultilevel"/>
    <w:tmpl w:val="73AAB87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F7F75"/>
    <w:multiLevelType w:val="multilevel"/>
    <w:tmpl w:val="0E56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8E40D3"/>
    <w:multiLevelType w:val="multilevel"/>
    <w:tmpl w:val="6EC0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F34674"/>
    <w:multiLevelType w:val="multilevel"/>
    <w:tmpl w:val="07E6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0F2828"/>
    <w:multiLevelType w:val="hybridMultilevel"/>
    <w:tmpl w:val="F5A45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67CAD"/>
    <w:multiLevelType w:val="hybridMultilevel"/>
    <w:tmpl w:val="CA303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53EE7"/>
    <w:multiLevelType w:val="hybridMultilevel"/>
    <w:tmpl w:val="773CAD7C"/>
    <w:lvl w:ilvl="0" w:tplc="5FBE5E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E36267"/>
    <w:multiLevelType w:val="hybridMultilevel"/>
    <w:tmpl w:val="CD084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10876"/>
    <w:multiLevelType w:val="hybridMultilevel"/>
    <w:tmpl w:val="FE18A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D22AC"/>
    <w:multiLevelType w:val="hybridMultilevel"/>
    <w:tmpl w:val="AAF2A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970BD"/>
    <w:multiLevelType w:val="multilevel"/>
    <w:tmpl w:val="93906C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 w15:restartNumberingAfterBreak="0">
    <w:nsid w:val="5C311A75"/>
    <w:multiLevelType w:val="hybridMultilevel"/>
    <w:tmpl w:val="77903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CA5952"/>
    <w:multiLevelType w:val="hybridMultilevel"/>
    <w:tmpl w:val="511E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46E99"/>
    <w:multiLevelType w:val="hybridMultilevel"/>
    <w:tmpl w:val="4E462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17044"/>
    <w:multiLevelType w:val="hybridMultilevel"/>
    <w:tmpl w:val="8A5C7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D3256"/>
    <w:multiLevelType w:val="hybridMultilevel"/>
    <w:tmpl w:val="8F08C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0C19AF"/>
    <w:multiLevelType w:val="multilevel"/>
    <w:tmpl w:val="ED06B9B8"/>
    <w:lvl w:ilvl="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71714BF6"/>
    <w:multiLevelType w:val="hybridMultilevel"/>
    <w:tmpl w:val="D1067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D1ABE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1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2" w15:restartNumberingAfterBreak="0">
    <w:nsid w:val="79A6300A"/>
    <w:multiLevelType w:val="hybridMultilevel"/>
    <w:tmpl w:val="5A7802E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3" w15:restartNumberingAfterBreak="0">
    <w:nsid w:val="7B6659F2"/>
    <w:multiLevelType w:val="hybridMultilevel"/>
    <w:tmpl w:val="AEC4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2083E"/>
    <w:multiLevelType w:val="hybridMultilevel"/>
    <w:tmpl w:val="D0A2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84EB5"/>
    <w:multiLevelType w:val="hybridMultilevel"/>
    <w:tmpl w:val="DE9A6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</w:num>
  <w:num w:numId="23">
    <w:abstractNumId w:val="41"/>
  </w:num>
  <w:num w:numId="24">
    <w:abstractNumId w:val="12"/>
  </w:num>
  <w:num w:numId="25">
    <w:abstractNumId w:val="17"/>
  </w:num>
  <w:num w:numId="26">
    <w:abstractNumId w:val="15"/>
  </w:num>
  <w:num w:numId="27">
    <w:abstractNumId w:val="14"/>
  </w:num>
  <w:num w:numId="28">
    <w:abstractNumId w:val="2"/>
  </w:num>
  <w:num w:numId="29">
    <w:abstractNumId w:val="6"/>
  </w:num>
  <w:num w:numId="30">
    <w:abstractNumId w:val="38"/>
  </w:num>
  <w:num w:numId="31">
    <w:abstractNumId w:val="23"/>
  </w:num>
  <w:num w:numId="32">
    <w:abstractNumId w:val="24"/>
  </w:num>
  <w:num w:numId="33">
    <w:abstractNumId w:val="32"/>
  </w:num>
  <w:num w:numId="34">
    <w:abstractNumId w:val="10"/>
  </w:num>
  <w:num w:numId="35">
    <w:abstractNumId w:val="22"/>
  </w:num>
  <w:num w:numId="36">
    <w:abstractNumId w:val="35"/>
  </w:num>
  <w:num w:numId="37">
    <w:abstractNumId w:val="40"/>
  </w:num>
  <w:num w:numId="38">
    <w:abstractNumId w:val="42"/>
  </w:num>
  <w:num w:numId="39">
    <w:abstractNumId w:val="30"/>
  </w:num>
  <w:num w:numId="40">
    <w:abstractNumId w:val="39"/>
  </w:num>
  <w:num w:numId="41">
    <w:abstractNumId w:val="0"/>
  </w:num>
  <w:num w:numId="42">
    <w:abstractNumId w:val="9"/>
  </w:num>
  <w:num w:numId="43">
    <w:abstractNumId w:val="8"/>
  </w:num>
  <w:num w:numId="44">
    <w:abstractNumId w:val="1"/>
  </w:num>
  <w:num w:numId="45">
    <w:abstractNumId w:val="3"/>
  </w:num>
  <w:num w:numId="46">
    <w:abstractNumId w:val="2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987"/>
    <w:rsid w:val="00006BF5"/>
    <w:rsid w:val="0000729A"/>
    <w:rsid w:val="00020E8E"/>
    <w:rsid w:val="00022692"/>
    <w:rsid w:val="00040F31"/>
    <w:rsid w:val="00046A7D"/>
    <w:rsid w:val="00056A09"/>
    <w:rsid w:val="00056B97"/>
    <w:rsid w:val="00082AC0"/>
    <w:rsid w:val="000C5064"/>
    <w:rsid w:val="000E5F20"/>
    <w:rsid w:val="000F026B"/>
    <w:rsid w:val="000F6016"/>
    <w:rsid w:val="00110551"/>
    <w:rsid w:val="00120751"/>
    <w:rsid w:val="00124B4C"/>
    <w:rsid w:val="0014218D"/>
    <w:rsid w:val="00160E89"/>
    <w:rsid w:val="0016265F"/>
    <w:rsid w:val="00164827"/>
    <w:rsid w:val="001A08CD"/>
    <w:rsid w:val="001A5009"/>
    <w:rsid w:val="001D3CDB"/>
    <w:rsid w:val="001E4FBA"/>
    <w:rsid w:val="001F1181"/>
    <w:rsid w:val="001F49E4"/>
    <w:rsid w:val="00211158"/>
    <w:rsid w:val="00237424"/>
    <w:rsid w:val="00256D52"/>
    <w:rsid w:val="00260347"/>
    <w:rsid w:val="002675DA"/>
    <w:rsid w:val="00280B0E"/>
    <w:rsid w:val="0029145C"/>
    <w:rsid w:val="002C1514"/>
    <w:rsid w:val="002E4022"/>
    <w:rsid w:val="002E47AC"/>
    <w:rsid w:val="002F2772"/>
    <w:rsid w:val="003214B2"/>
    <w:rsid w:val="0032294F"/>
    <w:rsid w:val="00330675"/>
    <w:rsid w:val="00351C31"/>
    <w:rsid w:val="00356F13"/>
    <w:rsid w:val="00367DFA"/>
    <w:rsid w:val="003916CB"/>
    <w:rsid w:val="003A1464"/>
    <w:rsid w:val="003C150B"/>
    <w:rsid w:val="003C16D8"/>
    <w:rsid w:val="003C2258"/>
    <w:rsid w:val="003C46A6"/>
    <w:rsid w:val="004013F3"/>
    <w:rsid w:val="0041775B"/>
    <w:rsid w:val="004201F4"/>
    <w:rsid w:val="00427B85"/>
    <w:rsid w:val="00432CD6"/>
    <w:rsid w:val="00451B62"/>
    <w:rsid w:val="004557A3"/>
    <w:rsid w:val="004562D8"/>
    <w:rsid w:val="004643F9"/>
    <w:rsid w:val="00467D8A"/>
    <w:rsid w:val="00474ADA"/>
    <w:rsid w:val="00474BC5"/>
    <w:rsid w:val="004750F3"/>
    <w:rsid w:val="004837A2"/>
    <w:rsid w:val="004909DE"/>
    <w:rsid w:val="0049716E"/>
    <w:rsid w:val="004A7E05"/>
    <w:rsid w:val="004B0743"/>
    <w:rsid w:val="004B4749"/>
    <w:rsid w:val="004D2298"/>
    <w:rsid w:val="005017F5"/>
    <w:rsid w:val="00504997"/>
    <w:rsid w:val="005212EE"/>
    <w:rsid w:val="005264AD"/>
    <w:rsid w:val="0053633C"/>
    <w:rsid w:val="005405B2"/>
    <w:rsid w:val="005424D8"/>
    <w:rsid w:val="00561E99"/>
    <w:rsid w:val="00572726"/>
    <w:rsid w:val="00594276"/>
    <w:rsid w:val="005B3DA5"/>
    <w:rsid w:val="005C609B"/>
    <w:rsid w:val="005D103F"/>
    <w:rsid w:val="005E0CA3"/>
    <w:rsid w:val="005F33F7"/>
    <w:rsid w:val="005F6D92"/>
    <w:rsid w:val="00605A13"/>
    <w:rsid w:val="00610FAA"/>
    <w:rsid w:val="006113E9"/>
    <w:rsid w:val="0061744A"/>
    <w:rsid w:val="00634674"/>
    <w:rsid w:val="00651E29"/>
    <w:rsid w:val="00654963"/>
    <w:rsid w:val="0065497A"/>
    <w:rsid w:val="00671024"/>
    <w:rsid w:val="0068122B"/>
    <w:rsid w:val="006817C3"/>
    <w:rsid w:val="00686454"/>
    <w:rsid w:val="006A4163"/>
    <w:rsid w:val="006A672F"/>
    <w:rsid w:val="006C0EFF"/>
    <w:rsid w:val="006D4BE2"/>
    <w:rsid w:val="006E39A4"/>
    <w:rsid w:val="006E3BE6"/>
    <w:rsid w:val="006E4D4B"/>
    <w:rsid w:val="006E71EA"/>
    <w:rsid w:val="006F061B"/>
    <w:rsid w:val="007030F4"/>
    <w:rsid w:val="00712C5E"/>
    <w:rsid w:val="00713AD3"/>
    <w:rsid w:val="00716E9C"/>
    <w:rsid w:val="007214B9"/>
    <w:rsid w:val="00722EEA"/>
    <w:rsid w:val="0073135A"/>
    <w:rsid w:val="007414F2"/>
    <w:rsid w:val="007777A0"/>
    <w:rsid w:val="007842C1"/>
    <w:rsid w:val="007B188A"/>
    <w:rsid w:val="007C4B5E"/>
    <w:rsid w:val="007D1987"/>
    <w:rsid w:val="007D1E0D"/>
    <w:rsid w:val="007E641D"/>
    <w:rsid w:val="007F1770"/>
    <w:rsid w:val="007F5893"/>
    <w:rsid w:val="00802D54"/>
    <w:rsid w:val="00806FE5"/>
    <w:rsid w:val="00807B27"/>
    <w:rsid w:val="0081655C"/>
    <w:rsid w:val="008375FC"/>
    <w:rsid w:val="00842795"/>
    <w:rsid w:val="008678CB"/>
    <w:rsid w:val="008818B6"/>
    <w:rsid w:val="008B3D61"/>
    <w:rsid w:val="008E1FD4"/>
    <w:rsid w:val="008E77FF"/>
    <w:rsid w:val="0092170D"/>
    <w:rsid w:val="00941DA1"/>
    <w:rsid w:val="009444B1"/>
    <w:rsid w:val="0096576F"/>
    <w:rsid w:val="00975640"/>
    <w:rsid w:val="009872F0"/>
    <w:rsid w:val="00993EFF"/>
    <w:rsid w:val="0099707C"/>
    <w:rsid w:val="009A0980"/>
    <w:rsid w:val="009B55BB"/>
    <w:rsid w:val="009D5EDB"/>
    <w:rsid w:val="009F6899"/>
    <w:rsid w:val="00A12FCF"/>
    <w:rsid w:val="00A2195C"/>
    <w:rsid w:val="00A22C9B"/>
    <w:rsid w:val="00A40454"/>
    <w:rsid w:val="00A516D0"/>
    <w:rsid w:val="00A60953"/>
    <w:rsid w:val="00A64A6F"/>
    <w:rsid w:val="00A90816"/>
    <w:rsid w:val="00A9726E"/>
    <w:rsid w:val="00AB2561"/>
    <w:rsid w:val="00AB6700"/>
    <w:rsid w:val="00AD493B"/>
    <w:rsid w:val="00AD752C"/>
    <w:rsid w:val="00AE4FD2"/>
    <w:rsid w:val="00AF0691"/>
    <w:rsid w:val="00B02468"/>
    <w:rsid w:val="00B17E2A"/>
    <w:rsid w:val="00B20704"/>
    <w:rsid w:val="00B3052F"/>
    <w:rsid w:val="00B557E4"/>
    <w:rsid w:val="00B57FD9"/>
    <w:rsid w:val="00B662C9"/>
    <w:rsid w:val="00B672D1"/>
    <w:rsid w:val="00B8159B"/>
    <w:rsid w:val="00B83B5F"/>
    <w:rsid w:val="00BA37A5"/>
    <w:rsid w:val="00BA5A7E"/>
    <w:rsid w:val="00BC5B48"/>
    <w:rsid w:val="00BE0D23"/>
    <w:rsid w:val="00BF3FF9"/>
    <w:rsid w:val="00C14779"/>
    <w:rsid w:val="00C26AA2"/>
    <w:rsid w:val="00C31C3B"/>
    <w:rsid w:val="00C61B5A"/>
    <w:rsid w:val="00C77157"/>
    <w:rsid w:val="00C864E5"/>
    <w:rsid w:val="00CA568F"/>
    <w:rsid w:val="00CD5F2F"/>
    <w:rsid w:val="00CE5414"/>
    <w:rsid w:val="00CE7B44"/>
    <w:rsid w:val="00D033FB"/>
    <w:rsid w:val="00D14136"/>
    <w:rsid w:val="00D15E2A"/>
    <w:rsid w:val="00D16AAA"/>
    <w:rsid w:val="00D24693"/>
    <w:rsid w:val="00D30D73"/>
    <w:rsid w:val="00D339CC"/>
    <w:rsid w:val="00D76B96"/>
    <w:rsid w:val="00D856DA"/>
    <w:rsid w:val="00DB1DEA"/>
    <w:rsid w:val="00DC14CD"/>
    <w:rsid w:val="00DD39E5"/>
    <w:rsid w:val="00DE6226"/>
    <w:rsid w:val="00DF67C3"/>
    <w:rsid w:val="00E00429"/>
    <w:rsid w:val="00E4241F"/>
    <w:rsid w:val="00E43606"/>
    <w:rsid w:val="00E60C75"/>
    <w:rsid w:val="00E775C0"/>
    <w:rsid w:val="00EB69E2"/>
    <w:rsid w:val="00EC59C6"/>
    <w:rsid w:val="00ED3716"/>
    <w:rsid w:val="00ED53C6"/>
    <w:rsid w:val="00EE2E50"/>
    <w:rsid w:val="00EE4733"/>
    <w:rsid w:val="00EF608E"/>
    <w:rsid w:val="00F00837"/>
    <w:rsid w:val="00F04EE6"/>
    <w:rsid w:val="00F8170C"/>
    <w:rsid w:val="00F95D71"/>
    <w:rsid w:val="00FC10F4"/>
    <w:rsid w:val="00FE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57138C-8F99-4382-B118-03DAED7E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174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467D8A"/>
  </w:style>
  <w:style w:type="paragraph" w:customStyle="1" w:styleId="c16">
    <w:name w:val="c16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67D8A"/>
  </w:style>
  <w:style w:type="paragraph" w:customStyle="1" w:styleId="c22">
    <w:name w:val="c2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6E39A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E39A4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B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67DF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908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0816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D16A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7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17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rsid w:val="0061744A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qFormat/>
    <w:rsid w:val="0061744A"/>
    <w:rPr>
      <w:i/>
      <w:iCs/>
    </w:rPr>
  </w:style>
  <w:style w:type="character" w:customStyle="1" w:styleId="3">
    <w:name w:val="Основной текст (3)_"/>
    <w:basedOn w:val="a0"/>
    <w:link w:val="30"/>
    <w:rsid w:val="007414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14F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741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5"/>
    <w:uiPriority w:val="59"/>
    <w:rsid w:val="0074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F0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4E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t.wikipedia.org/wi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ci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13F71-E4C9-4575-9B4F-4FD7B66AA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Дина Коноплёва</cp:lastModifiedBy>
  <cp:revision>6</cp:revision>
  <dcterms:created xsi:type="dcterms:W3CDTF">2022-03-31T10:26:00Z</dcterms:created>
  <dcterms:modified xsi:type="dcterms:W3CDTF">2022-04-05T09:32:00Z</dcterms:modified>
</cp:coreProperties>
</file>